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CC" w:rsidRPr="00E95ECC" w:rsidRDefault="00E95ECC" w:rsidP="00E95ECC">
      <w:pPr>
        <w:pStyle w:val="NormalWeb"/>
        <w:jc w:val="center"/>
        <w:rPr>
          <w:b/>
          <w:color w:val="548DD4" w:themeColor="text2" w:themeTint="99"/>
          <w:sz w:val="52"/>
          <w:szCs w:val="52"/>
        </w:rPr>
      </w:pPr>
      <w:r>
        <w:rPr>
          <w:b/>
          <w:color w:val="548DD4" w:themeColor="text2" w:themeTint="99"/>
          <w:sz w:val="52"/>
          <w:szCs w:val="52"/>
        </w:rPr>
        <w:t>Deepwater Horizon/</w:t>
      </w:r>
      <w:r w:rsidRPr="00E95ECC">
        <w:rPr>
          <w:b/>
          <w:color w:val="548DD4" w:themeColor="text2" w:themeTint="99"/>
          <w:sz w:val="52"/>
          <w:szCs w:val="52"/>
        </w:rPr>
        <w:t>BP Oil Spill</w:t>
      </w:r>
    </w:p>
    <w:p w:rsidR="00E95ECC" w:rsidRPr="00E95ECC" w:rsidRDefault="00E95ECC" w:rsidP="00E95ECC">
      <w:pPr>
        <w:pStyle w:val="NormalWeb"/>
        <w:rPr>
          <w:sz w:val="32"/>
          <w:szCs w:val="32"/>
        </w:rPr>
      </w:pPr>
      <w:r>
        <w:rPr>
          <w:sz w:val="32"/>
          <w:szCs w:val="32"/>
        </w:rPr>
        <w:t>“</w:t>
      </w:r>
      <w:r w:rsidRPr="00E95ECC">
        <w:rPr>
          <w:sz w:val="32"/>
          <w:szCs w:val="32"/>
        </w:rPr>
        <w:t>….BP calculated that the worst-ca</w:t>
      </w:r>
      <w:r w:rsidR="009B7A28">
        <w:rPr>
          <w:sz w:val="32"/>
          <w:szCs w:val="32"/>
        </w:rPr>
        <w:t xml:space="preserve">se spill from the well would be </w:t>
      </w:r>
      <w:r w:rsidRPr="00E95ECC">
        <w:rPr>
          <w:sz w:val="32"/>
          <w:szCs w:val="32"/>
        </w:rPr>
        <w:t>162,000 barrels a day—nearly three times the flow rate that actually occurred. In a separate spill-response plan for the whole Gulf, the company claimed that it could recover nearly 500,000 barrels a day using standard technology, so that even a worst-case spill would do minimal harm to the Gulf's fisheries and wildlife—including walruses, sea otters, and sea lions.</w:t>
      </w:r>
    </w:p>
    <w:p w:rsidR="00E95ECC" w:rsidRDefault="00E95ECC" w:rsidP="00E95ECC">
      <w:pPr>
        <w:pStyle w:val="NormalWeb"/>
        <w:rPr>
          <w:sz w:val="32"/>
          <w:szCs w:val="32"/>
        </w:rPr>
      </w:pPr>
      <w:r w:rsidRPr="00E95ECC">
        <w:rPr>
          <w:sz w:val="32"/>
          <w:szCs w:val="32"/>
        </w:rPr>
        <w:t xml:space="preserve">There are no walruses, sea otters, or sea lions in the Gulf. BP's plan also listed as an emergency responder a marine biologist who had been dead for years, and it gave the Web address of an entertainment site in Japan as an emergency source of spill-response equipment. The widely reported gaffes had appeared in other oil companies' spill-response plans as well. They </w:t>
      </w:r>
      <w:r w:rsidRPr="00E95ECC">
        <w:rPr>
          <w:b/>
          <w:color w:val="C00000"/>
          <w:sz w:val="32"/>
          <w:szCs w:val="32"/>
        </w:rPr>
        <w:t>had simply been cut and pasted from older plans</w:t>
      </w:r>
      <w:r w:rsidRPr="00E95ECC">
        <w:rPr>
          <w:sz w:val="32"/>
          <w:szCs w:val="32"/>
        </w:rPr>
        <w:t xml:space="preserve"> prepared for the Arctic.</w:t>
      </w:r>
      <w:r>
        <w:rPr>
          <w:sz w:val="32"/>
          <w:szCs w:val="32"/>
        </w:rPr>
        <w:t>”</w:t>
      </w:r>
    </w:p>
    <w:p w:rsidR="00E95ECC" w:rsidRPr="009B7A28" w:rsidRDefault="00E95ECC" w:rsidP="00E95ECC">
      <w:pPr>
        <w:pStyle w:val="NormalWeb"/>
        <w:ind w:left="720"/>
      </w:pPr>
      <w:proofErr w:type="gramStart"/>
      <w:r w:rsidRPr="009B7A28">
        <w:t>Bourne, J. K. (2010, October).</w:t>
      </w:r>
      <w:proofErr w:type="gramEnd"/>
      <w:r w:rsidRPr="009B7A28">
        <w:t xml:space="preserve">  Is Another Deepwater Disaster Inevitable? </w:t>
      </w:r>
      <w:proofErr w:type="gramStart"/>
      <w:r w:rsidRPr="009B7A28">
        <w:rPr>
          <w:i/>
        </w:rPr>
        <w:t>National Geographic.</w:t>
      </w:r>
      <w:proofErr w:type="gramEnd"/>
      <w:r w:rsidRPr="009B7A28">
        <w:t xml:space="preserve"> Retrieved from http://ngm.nationalgeographic.com/print/2010/10/gulf-oil-spill/bourne-text</w:t>
      </w:r>
    </w:p>
    <w:p w:rsidR="00E95ECC" w:rsidRDefault="00E95ECC" w:rsidP="00E95ECC">
      <w:pPr>
        <w:pStyle w:val="NormalWeb"/>
        <w:rPr>
          <w:sz w:val="32"/>
          <w:szCs w:val="32"/>
        </w:rPr>
      </w:pPr>
    </w:p>
    <w:p w:rsidR="00E95ECC" w:rsidRDefault="009B7A28" w:rsidP="00E95ECC">
      <w:pPr>
        <w:pStyle w:val="NormalWeb"/>
        <w:rPr>
          <w:sz w:val="32"/>
          <w:szCs w:val="32"/>
        </w:rPr>
      </w:pPr>
      <w:r>
        <w:rPr>
          <w:sz w:val="32"/>
          <w:szCs w:val="32"/>
        </w:rPr>
        <w:t>“</w:t>
      </w:r>
      <w:r w:rsidRPr="009B7A28">
        <w:rPr>
          <w:sz w:val="32"/>
          <w:szCs w:val="32"/>
        </w:rPr>
        <w:t xml:space="preserve">We acknowledge that oil spill response plans often share procedures for dealing with oil spills. There is some concern that in the past this may have led to </w:t>
      </w:r>
      <w:r w:rsidRPr="009B7A28">
        <w:rPr>
          <w:b/>
          <w:color w:val="C00000"/>
          <w:sz w:val="32"/>
          <w:szCs w:val="32"/>
        </w:rPr>
        <w:t>a culture of copying-and-pasting rather than the production of site-specific plans</w:t>
      </w:r>
      <w:r w:rsidRPr="009B7A28">
        <w:rPr>
          <w:sz w:val="32"/>
          <w:szCs w:val="32"/>
        </w:rPr>
        <w:t xml:space="preserve"> which recognise the drilling environment and the risk of high-consequence, low-probability events. We recommend the Government re-examine oil spill response plans to ensure that this is not the case.</w:t>
      </w:r>
      <w:r>
        <w:rPr>
          <w:sz w:val="32"/>
          <w:szCs w:val="32"/>
        </w:rPr>
        <w:t>”</w:t>
      </w:r>
    </w:p>
    <w:p w:rsidR="009B7A28" w:rsidRPr="009B7A28" w:rsidRDefault="009B7A28" w:rsidP="009B7A28">
      <w:pPr>
        <w:pStyle w:val="NormalWeb"/>
        <w:ind w:left="720"/>
      </w:pPr>
      <w:proofErr w:type="gramStart"/>
      <w:r w:rsidRPr="009B7A28">
        <w:t>UK Parliament, Energy and Climate Change Committee.</w:t>
      </w:r>
      <w:proofErr w:type="gramEnd"/>
      <w:r w:rsidRPr="009B7A28">
        <w:t xml:space="preserve"> (6 January 2011). UK </w:t>
      </w:r>
      <w:r w:rsidRPr="009B7A28">
        <w:rPr>
          <w:i/>
        </w:rPr>
        <w:t>Deepwater Drilling - Implications of the Gulf of Mexico Oil Spill</w:t>
      </w:r>
      <w:r w:rsidRPr="009B7A28">
        <w:t>. Retrieved from http://www.publications.parliament.uk/pa/cm201011/cmselect/cmenergy/450/45008.htm</w:t>
      </w:r>
    </w:p>
    <w:p w:rsidR="003F44C3" w:rsidRDefault="009B7A28"/>
    <w:sectPr w:rsidR="003F44C3" w:rsidSect="00AA5A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2"/>
  <w:proofState w:spelling="clean" w:grammar="clean"/>
  <w:defaultTabStop w:val="720"/>
  <w:characterSpacingControl w:val="doNotCompress"/>
  <w:compat/>
  <w:rsids>
    <w:rsidRoot w:val="00E95ECC"/>
    <w:rsid w:val="00180E1E"/>
    <w:rsid w:val="001C0014"/>
    <w:rsid w:val="002349E6"/>
    <w:rsid w:val="009B7A28"/>
    <w:rsid w:val="00AA5A2C"/>
    <w:rsid w:val="00B23051"/>
    <w:rsid w:val="00C3740D"/>
    <w:rsid w:val="00E9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E95E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UNB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bcull</dc:creator>
  <cp:keywords/>
  <dc:description/>
  <cp:lastModifiedBy>bcull</cp:lastModifiedBy>
  <cp:revision>1</cp:revision>
  <dcterms:created xsi:type="dcterms:W3CDTF">2011-10-18T16:24:00Z</dcterms:created>
  <dcterms:modified xsi:type="dcterms:W3CDTF">2011-10-18T16:44:00Z</dcterms:modified>
</cp:coreProperties>
</file>